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1"/>
          <w:i w:val="0"/>
          <w:smallCaps w:val="0"/>
          <w:strike w:val="0"/>
          <w:color w:val="000000"/>
          <w:sz w:val="28"/>
          <w:u w:val="none"/>
          <w:vertAlign w:val="baseline"/>
          <w:rtl w:val="0"/>
        </w:rPr>
        <w:t xml:space="preserve">Membership in TAG/The Artists Gallery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Since it was founded in 1990 as Frederick’s only artist-owned and operated gallery, The Artists Gallery’s reputation has steadily grown. Members may be painters, graphic artists, sculptors, photographers, ceramists, jewelers, printmakers, furniture designers, fiber artists, and specialists in mixed media and installation. Gallery members have been widely represented on the faculties of regional colleges and art centers, have participated in cultural outreach programs, and have written for various regional publications.</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Monthly exhibitions feature one or two gallery members for an in-depth look at their recent work. At the same time, a Members’ Exhibit presents at least one piece from each of the other artists. Group shows are usually held once or twice a year and each member is entitled to a feature show approximately every twelve to eighteen months.</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Prospective members are juried by the existing membership on a rolling admission basis as space allows. When the membership is at capacity, applicants are asked to leave information on file and will be advised when an opening becomes available.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22"/>
          <w:rtl w:val="0"/>
        </w:rPr>
        <w:t xml:space="preserve">How to Apply</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FILL IN THIS FORM</w:t>
      </w:r>
      <w:r w:rsidRPr="00000000" w:rsidR="00000000" w:rsidDel="00000000">
        <w:rPr>
          <w:rFonts w:cs="Open Sans" w:hAnsi="Open Sans" w:eastAsia="Open Sans" w:ascii="Open Sans"/>
          <w:color w:val="717070"/>
          <w:sz w:val="18"/>
          <w:rtl w:val="0"/>
        </w:rPr>
        <w:t xml:space="preserve">  and email it to Tina Lund @ </w:t>
      </w:r>
      <w:hyperlink r:id="rId5">
        <w:r w:rsidRPr="00000000" w:rsidR="00000000" w:rsidDel="00000000">
          <w:rPr>
            <w:rFonts w:cs="Open Sans" w:hAnsi="Open Sans" w:eastAsia="Open Sans" w:ascii="Open Sans"/>
            <w:color w:val="1155cc"/>
            <w:sz w:val="18"/>
            <w:u w:val="single"/>
            <w:rtl w:val="0"/>
          </w:rPr>
          <w:t xml:space="preserve">cmlund45@comcast.net</w:t>
        </w:r>
      </w:hyperlink>
      <w:r w:rsidRPr="00000000" w:rsidR="00000000" w:rsidDel="00000000">
        <w:rPr>
          <w:rFonts w:cs="Open Sans" w:hAnsi="Open Sans" w:eastAsia="Open Sans" w:ascii="Open Sans"/>
          <w:color w:val="717070"/>
          <w:sz w:val="18"/>
          <w:rtl w:val="0"/>
        </w:rPr>
        <w:t xml:space="preserve"> or Christine Stovall @</w:t>
      </w:r>
      <w:hyperlink r:id="rId6">
        <w:r w:rsidRPr="00000000" w:rsidR="00000000" w:rsidDel="00000000">
          <w:rPr>
            <w:rFonts w:cs="Open Sans" w:hAnsi="Open Sans" w:eastAsia="Open Sans" w:ascii="Open Sans"/>
            <w:color w:val="717070"/>
            <w:sz w:val="18"/>
            <w:u w:val="single"/>
            <w:rtl w:val="0"/>
          </w:rPr>
          <w:t xml:space="preserve">christine.stovall@fcps.org</w:t>
        </w:r>
      </w:hyperlink>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SUBMIT 8-10 IMAGES</w:t>
      </w:r>
      <w:r w:rsidRPr="00000000" w:rsidR="00000000" w:rsidDel="00000000">
        <w:rPr>
          <w:rFonts w:cs="Open Sans" w:hAnsi="Open Sans" w:eastAsia="Open Sans" w:ascii="Open Sans"/>
          <w:color w:val="717070"/>
          <w:sz w:val="18"/>
          <w:rtl w:val="0"/>
        </w:rPr>
        <w:t xml:space="preserve"> representative of your best work for preliminary review by the membership by one of the following methods.</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1) </w:t>
      </w:r>
      <w:r w:rsidRPr="00000000" w:rsidR="00000000" w:rsidDel="00000000">
        <w:rPr>
          <w:rFonts w:cs="Open Sans" w:hAnsi="Open Sans" w:eastAsia="Open Sans" w:ascii="Open Sans"/>
          <w:color w:val="717070"/>
          <w:sz w:val="18"/>
          <w:rtl w:val="0"/>
        </w:rPr>
        <w:t xml:space="preserve"> Email Tina Lund or Chris Stovall a composite PDF of your work that may be easily viewed by the members.</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2)</w:t>
      </w:r>
      <w:r w:rsidRPr="00000000" w:rsidR="00000000" w:rsidDel="00000000">
        <w:rPr>
          <w:rFonts w:cs="Open Sans" w:hAnsi="Open Sans" w:eastAsia="Open Sans" w:ascii="Open Sans"/>
          <w:color w:val="717070"/>
          <w:sz w:val="18"/>
          <w:rtl w:val="0"/>
        </w:rPr>
        <w:t xml:space="preserve">  Make a CD and mail it to us at The Artists Gallery, 216 N Market St, Frederick, MD 21701. If you want your materials returned, please include a SASE.</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GALLERY VISIT</w:t>
      </w:r>
      <w:r w:rsidRPr="00000000" w:rsidR="00000000" w:rsidDel="00000000">
        <w:rPr>
          <w:rFonts w:cs="Open Sans" w:hAnsi="Open Sans" w:eastAsia="Open Sans" w:ascii="Open Sans"/>
          <w:color w:val="717070"/>
          <w:sz w:val="18"/>
          <w:rtl w:val="0"/>
        </w:rPr>
        <w:t xml:space="preserve">  If invited to jury, the prospective member will bring original works of art to a members’ meeting and will have the opportunity to discuss their work with the members present.</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A majority yes vote is required of those in attendance for admission. The applicant will be notified of the membership’s decision by phone.</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New members are accepted on a three-month trial basis, with the decision for permanent membership resting with the gallery and the applicant. The trial period is primarily intended to give new members a chance to see if the gallery and its responsibilities are compatible with their expectations. During this time, new members have the opportunity to show work in the Members’ section of the gallery, participate in group shows, and plan for a featured show to be held subsequent to the trial period.</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22"/>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22"/>
          <w:rtl w:val="0"/>
        </w:rPr>
        <w:t xml:space="preserve">Membership Obligations</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i w:val="1"/>
          <w:color w:val="4a4a4a"/>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GALLERY SITTING</w:t>
      </w:r>
      <w:r w:rsidRPr="00000000" w:rsidR="00000000" w:rsidDel="00000000">
        <w:rPr>
          <w:rFonts w:cs="Open Sans" w:hAnsi="Open Sans" w:eastAsia="Open Sans" w:ascii="Open Sans"/>
          <w:color w:val="717070"/>
          <w:sz w:val="18"/>
          <w:rtl w:val="0"/>
        </w:rPr>
        <w:t xml:space="preserve"> Members are required to sit in the gallery approximately one day every month. The sitting schedule is prepared quarterly taking into account each member’s preferences. Each member is responsible for covering the gallery on their scheduled days by sitting or arranging a trade with another member if the date is not convenient.</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DUES</w:t>
      </w:r>
      <w:r w:rsidRPr="00000000" w:rsidR="00000000" w:rsidDel="00000000">
        <w:rPr>
          <w:rFonts w:cs="Open Sans" w:hAnsi="Open Sans" w:eastAsia="Open Sans" w:ascii="Open Sans"/>
          <w:color w:val="717070"/>
          <w:sz w:val="18"/>
          <w:rtl w:val="0"/>
        </w:rPr>
        <w:t xml:space="preserve"> Membership dues are due the first of January, April, July and October and are currently $130 per quarter. It is likely there will be a change the first of 2015. If an artist begins in other months, dues are prorated.</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PARTICIPATION</w:t>
      </w:r>
      <w:r w:rsidRPr="00000000" w:rsidR="00000000" w:rsidDel="00000000">
        <w:rPr>
          <w:rFonts w:cs="Open Sans" w:hAnsi="Open Sans" w:eastAsia="Open Sans" w:ascii="Open Sans"/>
          <w:color w:val="717070"/>
          <w:sz w:val="18"/>
          <w:rtl w:val="0"/>
        </w:rPr>
        <w:t xml:space="preserve"> Members are expected to attend monthly meetings, participate on 2 committees, attend openings and support gallery activities.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COMPUTER SKILLS</w:t>
      </w:r>
      <w:r w:rsidRPr="00000000" w:rsidR="00000000" w:rsidDel="00000000">
        <w:rPr>
          <w:rFonts w:cs="Open Sans" w:hAnsi="Open Sans" w:eastAsia="Open Sans" w:ascii="Open Sans"/>
          <w:color w:val="717070"/>
          <w:sz w:val="18"/>
          <w:rtl w:val="0"/>
        </w:rPr>
        <w:t xml:space="preserve"> We use the computer to communicate through email, videos and by using online tools to fill out forms and more. You must have basic computer skills or be very willing to learn them in order to keep our gallery running smoothly.</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i w:val="1"/>
          <w:color w:val="4a4a4a"/>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If you have any questions, please contact one of our membership officers:</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Tina Lund</w:t>
      </w: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301-662-9564 (h)</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301-693-0736 (c)</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cmlund45@comcast.net</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color w:val="717070"/>
          <w:sz w:val="18"/>
          <w:rtl w:val="0"/>
        </w:rPr>
        <w:t xml:space="preserve">Chris Stovall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301-631-0934</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christine.stovall@fcps.org</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color w:val="717070"/>
          <w:sz w:val="18"/>
          <w:rtl w:val="0"/>
        </w:rPr>
        <w:t xml:space="preserve"> </w:t>
      </w:r>
    </w:p>
    <w:p w:rsidP="00000000" w:rsidRPr="00000000" w:rsidR="00000000" w:rsidDel="00000000" w:rsidRDefault="00000000">
      <w:pPr>
        <w:spacing w:lineRule="auto" w:line="276"/>
        <w:contextualSpacing w:val="0"/>
      </w:pPr>
      <w:r w:rsidRPr="00000000" w:rsidR="00000000" w:rsidDel="00000000">
        <w:rPr>
          <w:rFonts w:cs="Open Sans" w:hAnsi="Open Sans" w:eastAsia="Open Sans" w:ascii="Open Sans"/>
          <w:b w:val="1"/>
          <w:i w:val="0"/>
          <w:smallCaps w:val="0"/>
          <w:strike w:val="0"/>
          <w:color w:val="000000"/>
          <w:sz w:val="28"/>
          <w:u w:val="none"/>
          <w:vertAlign w:val="baseline"/>
          <w:rtl w:val="0"/>
        </w:rPr>
        <w:t xml:space="preserve">Application for Membership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Please type or print legibly. If you need more space, please attach a second sheet. Please include a current resume and examples of your work.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Name: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Address (Home/Studio):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Home Phone: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Work</w:t>
      </w:r>
      <w:r w:rsidRPr="00000000" w:rsidR="00000000" w:rsidDel="00000000">
        <w:rPr>
          <w:rFonts w:cs="Open Sans" w:hAnsi="Open Sans" w:eastAsia="Open Sans" w:ascii="Open Sans"/>
          <w:sz w:val="18"/>
          <w:rtl w:val="0"/>
        </w:rPr>
        <w:t xml:space="preserve"> Phone</w:t>
      </w: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Cell Phone: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E-Mail Address: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Previous location if new to Frederick:                                                                  </w:t>
      </w:r>
      <w:r w:rsidRPr="00000000" w:rsidR="00000000" w:rsidDel="00000000">
        <w:rPr>
          <w:rFonts w:cs="Open Sans" w:hAnsi="Open Sans" w:eastAsia="Open Sans" w:ascii="Open Sans"/>
          <w:sz w:val="18"/>
          <w:rtl w:val="0"/>
        </w:rPr>
        <w:t xml:space="preserve">How many years?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How do you see yourself meeting gallery obligations such as gallery sitting, attending receptions, monthly meetings, and other related activities?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What skills/energies do you bring that will help this </w:t>
      </w:r>
      <w:r w:rsidRPr="00000000" w:rsidR="00000000" w:rsidDel="00000000">
        <w:rPr>
          <w:rFonts w:cs="Open Sans" w:hAnsi="Open Sans" w:eastAsia="Open Sans" w:ascii="Open Sans"/>
          <w:sz w:val="18"/>
          <w:rtl w:val="0"/>
        </w:rPr>
        <w:t xml:space="preserve">artist-owned</w:t>
      </w: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 gallery thrive?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20"/>
          <w:u w:val="none"/>
          <w:vertAlign w:val="baseline"/>
          <w:rtl w:val="0"/>
        </w:rPr>
        <w:t xml:space="preserve">What are your needs and expectations as an artist?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How do you anticipate The Artists’ Gallery meeting your needs?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How often do you visit our gallery?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I have read the attached information sheet. I understand the obligations and costs of gallery membership and want to be considered for jurying into The Artists’ Gallery.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b w:val="0"/>
          <w:i w:val="0"/>
          <w:smallCaps w:val="0"/>
          <w:strike w:val="0"/>
          <w:color w:val="000000"/>
          <w:sz w:val="18"/>
          <w:u w:val="none"/>
          <w:vertAlign w:val="baseline"/>
          <w:rtl w:val="0"/>
        </w:rPr>
        <w:t xml:space="preserve">Signature: _________________________________________________________________________   Date: ________________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Open Sans" w:hAnsi="Open Sans" w:eastAsia="Open Sans" w:ascii="Open Sans"/>
          <w:sz w:val="18"/>
          <w:rtl w:val="0"/>
        </w:rPr>
        <w:t xml:space="preserve">The Artists Gallery • 216 N. Market Street, Frederick, MD 21701 • 301.696.8187</w:t>
      </w:r>
    </w:p>
    <w:sectPr>
      <w:pgSz w:w="12240" w:h="15840"/>
      <w:pgMar w:left="1080" w:right="108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Open Sans"/>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line="240" w:before="240"/>
      <w:ind w:left="0" w:firstLine="0" w:right="0"/>
      <w:contextualSpacing w:val="1"/>
      <w:jc w:val="left"/>
    </w:pPr>
    <w:rPr>
      <w:rFonts w:cs="Arial" w:hAnsi="Arial" w:eastAsia="Arial" w:ascii="Arial"/>
      <w:b w:val="1"/>
      <w:i w:val="0"/>
      <w:smallCaps w:val="0"/>
      <w:strike w:val="0"/>
      <w:color w:val="000000"/>
      <w:sz w:val="32"/>
      <w:u w:val="none"/>
      <w:vertAlign w:val="baseline"/>
    </w:rPr>
  </w:style>
  <w:style w:styleId="Heading2" w:type="paragraph">
    <w:name w:val="heading 2"/>
    <w:basedOn w:val="Normal"/>
    <w:next w:val="Normal"/>
    <w:pPr>
      <w:keepNext w:val="0"/>
      <w:keepLines w:val="0"/>
      <w:widowControl w:val="0"/>
      <w:spacing w:lineRule="auto" w:after="60" w:line="240" w:before="240"/>
      <w:ind w:left="0" w:firstLine="0" w:right="0"/>
      <w:contextualSpacing w:val="1"/>
      <w:jc w:val="left"/>
    </w:pPr>
    <w:rPr>
      <w:rFonts w:cs="Arial" w:hAnsi="Arial" w:eastAsia="Arial" w:ascii="Arial"/>
      <w:b w:val="1"/>
      <w:i w:val="1"/>
      <w:smallCaps w:val="0"/>
      <w:strike w:val="0"/>
      <w:color w:val="000000"/>
      <w:sz w:val="28"/>
      <w:u w:val="none"/>
      <w:vertAlign w:val="baseline"/>
    </w:rPr>
  </w:style>
  <w:style w:styleId="Heading3" w:type="paragraph">
    <w:name w:val="heading 3"/>
    <w:basedOn w:val="Normal"/>
    <w:next w:val="Normal"/>
    <w:pPr>
      <w:keepNext w:val="0"/>
      <w:keepLines w:val="0"/>
      <w:widowControl w:val="0"/>
      <w:spacing w:lineRule="auto" w:after="60" w:line="240" w:before="240"/>
      <w:ind w:left="0" w:firstLine="0" w:right="0"/>
      <w:contextualSpacing w:val="1"/>
      <w:jc w:val="left"/>
    </w:pPr>
    <w:rPr>
      <w:rFonts w:cs="Arial" w:hAnsi="Arial" w:eastAsia="Arial" w:ascii="Arial"/>
      <w:b w:val="1"/>
      <w:i w:val="0"/>
      <w:smallCaps w:val="0"/>
      <w:strike w:val="0"/>
      <w:color w:val="000000"/>
      <w:sz w:val="26"/>
      <w:u w:val="none"/>
      <w:vertAlign w:val="baseline"/>
    </w:rPr>
  </w:style>
  <w:style w:styleId="Heading4" w:type="paragraph">
    <w:name w:val="heading 4"/>
    <w:basedOn w:val="Normal"/>
    <w:next w:val="Normal"/>
    <w:pPr>
      <w:keepNext w:val="0"/>
      <w:keepLines w:val="0"/>
      <w:widowControl w:val="0"/>
      <w:spacing w:lineRule="auto" w:after="60" w:line="240" w:before="240"/>
      <w:ind w:left="0" w:firstLine="0" w:right="0"/>
      <w:contextualSpacing w:val="1"/>
      <w:jc w:val="left"/>
    </w:pPr>
    <w:rPr>
      <w:rFonts w:cs="Times New Roman" w:hAnsi="Times New Roman" w:eastAsia="Times New Roman" w:ascii="Times New Roman"/>
      <w:b w:val="1"/>
      <w:i w:val="0"/>
      <w:smallCaps w:val="0"/>
      <w:strike w:val="0"/>
      <w:color w:val="000000"/>
      <w:sz w:val="28"/>
      <w:u w:val="none"/>
      <w:vertAlign w:val="baseline"/>
    </w:rPr>
  </w:style>
  <w:style w:styleId="Heading5" w:type="paragraph">
    <w:name w:val="heading 5"/>
    <w:basedOn w:val="Normal"/>
    <w:next w:val="Normal"/>
    <w:pPr>
      <w:keepNext w:val="0"/>
      <w:keepLines w:val="0"/>
      <w:widowControl w:val="0"/>
      <w:spacing w:lineRule="auto" w:after="60" w:line="240" w:before="240"/>
      <w:ind w:left="0" w:firstLine="0" w:right="0"/>
      <w:contextualSpacing w:val="1"/>
      <w:jc w:val="left"/>
    </w:pPr>
    <w:rPr>
      <w:rFonts w:cs="Times New Roman" w:hAnsi="Times New Roman" w:eastAsia="Times New Roman" w:ascii="Times New Roman"/>
      <w:b w:val="1"/>
      <w:i w:val="1"/>
      <w:smallCaps w:val="0"/>
      <w:strike w:val="0"/>
      <w:color w:val="000000"/>
      <w:sz w:val="26"/>
      <w:u w:val="none"/>
      <w:vertAlign w:val="baseline"/>
    </w:rPr>
  </w:style>
  <w:style w:styleId="Heading6" w:type="paragraph">
    <w:name w:val="heading 6"/>
    <w:basedOn w:val="Normal"/>
    <w:next w:val="Normal"/>
    <w:pPr>
      <w:keepNext w:val="0"/>
      <w:keepLines w:val="0"/>
      <w:widowControl w:val="0"/>
      <w:spacing w:lineRule="auto" w:after="60" w:line="240" w:before="240"/>
      <w:ind w:left="0" w:firstLine="0" w:right="0"/>
      <w:contextualSpacing w:val="1"/>
      <w:jc w:val="left"/>
    </w:pPr>
    <w:rPr>
      <w:rFonts w:cs="Times New Roman" w:hAnsi="Times New Roman" w:eastAsia="Times New Roman" w:ascii="Times New Roman"/>
      <w:b w:val="1"/>
      <w:i w:val="0"/>
      <w:smallCaps w:val="0"/>
      <w:strike w:val="0"/>
      <w:color w:val="000000"/>
      <w:sz w:val="22"/>
      <w:u w:val="none"/>
      <w:vertAlign w:val="baseline"/>
    </w:rPr>
  </w:style>
  <w:style w:styleId="Title" w:type="paragraph">
    <w:name w:val="Title"/>
    <w:basedOn w:val="Normal"/>
    <w:next w:val="Normal"/>
    <w:pPr>
      <w:keepNext w:val="0"/>
      <w:keepLines w:val="0"/>
      <w:widowControl w:val="0"/>
      <w:spacing w:lineRule="auto" w:after="120" w:line="240" w:before="480"/>
      <w:ind w:left="0" w:firstLine="0" w:right="0"/>
      <w:contextualSpacing w:val="1"/>
      <w:jc w:val="left"/>
    </w:pPr>
    <w:rPr>
      <w:rFonts w:cs="Times New Roman" w:hAnsi="Times New Roman" w:eastAsia="Times New Roman" w:ascii="Times New Roman"/>
      <w:b w:val="1"/>
      <w:i w:val="0"/>
      <w:smallCaps w:val="0"/>
      <w:strike w:val="0"/>
      <w:color w:val="000000"/>
      <w:sz w:val="72"/>
      <w:u w:val="none"/>
      <w:vertAlign w:val="baseline"/>
    </w:rPr>
  </w:style>
  <w:style w:styleId="Subtitle" w:type="paragraph">
    <w:name w:val="Subtitle"/>
    <w:basedOn w:val="Normal"/>
    <w:next w:val="Normal"/>
    <w:pPr>
      <w:keepNext w:val="0"/>
      <w:keepLines w:val="0"/>
      <w:widowControl w:val="0"/>
      <w:spacing w:lineRule="auto" w:after="80" w:line="240" w:before="360"/>
      <w:ind w:left="0" w:firstLine="0" w:right="0"/>
      <w:contextualSpacing w:val="1"/>
      <w:jc w:val="left"/>
    </w:pPr>
    <w:rPr>
      <w:rFonts w:cs="Georgia" w:hAnsi="Georgia" w:eastAsia="Georgia" w:ascii="Georgia"/>
      <w:b w:val="0"/>
      <w:i w:val="1"/>
      <w:smallCaps w:val="0"/>
      <w:strike w:val="0"/>
      <w:color w:val="666666"/>
      <w:sz w:val="48"/>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christine.stovall@fcps.org" Type="http://schemas.openxmlformats.org/officeDocument/2006/relationships/hyperlink" TargetMode="External" Id="rId6"/><Relationship Target="mailto:cmlund45@comcast.net"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application.docx</dc:title>
</cp:coreProperties>
</file>